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43F" w:rsidRPr="0055004C" w:rsidRDefault="0091230F" w:rsidP="0055004C">
      <w:pPr>
        <w:pStyle w:val="Titel"/>
        <w:rPr>
          <w:sz w:val="52"/>
        </w:rPr>
      </w:pPr>
      <w:r w:rsidRPr="0055004C">
        <w:rPr>
          <w:sz w:val="52"/>
        </w:rPr>
        <w:t>Nachkalkulation</w:t>
      </w:r>
      <w:r w:rsidR="0055004C">
        <w:rPr>
          <w:sz w:val="52"/>
        </w:rPr>
        <w:t>/</w:t>
      </w:r>
      <w:r w:rsidR="00910F5C" w:rsidRPr="0055004C">
        <w:rPr>
          <w:sz w:val="52"/>
        </w:rPr>
        <w:t>Retrograde Kalkulation</w:t>
      </w:r>
    </w:p>
    <w:p w:rsidR="0055004C" w:rsidRDefault="0055004C" w:rsidP="0055004C">
      <w:pPr>
        <w:pStyle w:val="GS0ptnach"/>
      </w:pPr>
    </w:p>
    <w:p w:rsidR="0055004C" w:rsidRDefault="0055004C" w:rsidP="0055004C">
      <w:pPr>
        <w:pStyle w:val="GS0ptnach"/>
      </w:pPr>
    </w:p>
    <w:p w:rsidR="0055004C" w:rsidRPr="0055004C" w:rsidRDefault="0055004C" w:rsidP="0055004C">
      <w:pPr>
        <w:pStyle w:val="GS0ptnach"/>
      </w:pPr>
    </w:p>
    <w:tbl>
      <w:tblPr>
        <w:tblStyle w:val="OldTabelleArial"/>
        <w:tblW w:w="9184" w:type="dxa"/>
        <w:tblInd w:w="-3" w:type="dxa"/>
        <w:tblLayout w:type="fixed"/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4422"/>
        <w:gridCol w:w="340"/>
        <w:gridCol w:w="4422"/>
      </w:tblGrid>
      <w:tr w:rsidR="006B7243" w:rsidRPr="00BE707A" w:rsidTr="0055004C">
        <w:tc>
          <w:tcPr>
            <w:tcW w:w="4422" w:type="dxa"/>
          </w:tcPr>
          <w:p w:rsidR="006B7243" w:rsidRDefault="005012AA" w:rsidP="00C90844">
            <w:pPr>
              <w:pStyle w:val="GS0ptnac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20087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33020</wp:posOffset>
                  </wp:positionV>
                  <wp:extent cx="2743200" cy="1919843"/>
                  <wp:effectExtent l="0" t="0" r="0" b="444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9198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26144" w:rsidRPr="00BE707A" w:rsidRDefault="005012AA" w:rsidP="00C90844">
            <w:pPr>
              <w:pStyle w:val="GS0ptnac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1487170</wp:posOffset>
                      </wp:positionH>
                      <wp:positionV relativeFrom="paragraph">
                        <wp:posOffset>1829435</wp:posOffset>
                      </wp:positionV>
                      <wp:extent cx="1200150" cy="279400"/>
                      <wp:effectExtent l="0" t="0" r="0" b="6350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279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505EB" w:rsidRDefault="005012AA">
                                  <w:r>
                                    <w:rPr>
                                      <w:rFonts w:cstheme="minorHAnsi"/>
                                    </w:rPr>
                                    <w:t>©</w:t>
                                  </w:r>
                                  <w:r>
                                    <w:t xml:space="preserve"> </w:t>
                                  </w:r>
                                  <w:r w:rsidR="007505EB">
                                    <w:t>MEV76015.jpg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17.1pt;margin-top:144.05pt;width:94.5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" fillcolor="white [3201]" stroked="f" strokeweight=".5pt">
                      <v:textbox>
                        <w:txbxContent>
                          <w:p w:rsidR="007505EB" w:rsidRDefault="005012AA">
                            <w:r>
                              <w:rPr>
                                <w:rFonts w:cstheme="minorHAnsi"/>
                              </w:rPr>
                              <w:t>©</w:t>
                            </w:r>
                            <w:r>
                              <w:t xml:space="preserve"> </w:t>
                            </w:r>
                            <w:r w:rsidR="007505EB">
                              <w:t>MEV76015.jpg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6B7243" w:rsidRPr="00BE707A" w:rsidRDefault="006B7243" w:rsidP="00BE707A">
            <w:pPr>
              <w:pStyle w:val="GS6ptnach"/>
            </w:pPr>
          </w:p>
        </w:tc>
        <w:tc>
          <w:tcPr>
            <w:tcW w:w="4422" w:type="dxa"/>
          </w:tcPr>
          <w:p w:rsidR="00526144" w:rsidRDefault="00526144" w:rsidP="00526144">
            <w:pPr>
              <w:pStyle w:val="GS0ptnach"/>
            </w:pPr>
            <w:r>
              <w:t>Selma führt seit zwei Jahren das Restaurant „Tiroler Eck“ in der Innenstadt. Nun hat ein Mitbewerber eröffnet, mit dem sie in heftiger Konkurrenz steht. Sie will untersuchen</w:t>
            </w:r>
            <w:r w:rsidR="00DB2D69">
              <w:t xml:space="preserve"> </w:t>
            </w:r>
            <w:r>
              <w:t xml:space="preserve">wie der neue Mitbewerber, der </w:t>
            </w:r>
            <w:r w:rsidR="00DB2D69">
              <w:t xml:space="preserve">eine </w:t>
            </w:r>
            <w:r>
              <w:t xml:space="preserve">ähnlich gute Küche bietet wie sie, kalkuliert. Dazu hat sie drei Mitarbeiterinnen und Mitarbeiter als Testesser zur Konkurrenz geschickt, die </w:t>
            </w:r>
            <w:r w:rsidR="00DB2D69">
              <w:t>für sie</w:t>
            </w:r>
            <w:r>
              <w:t xml:space="preserve"> die Speisekarte fotografiert haben und die abschätzen konnten, wie hoch der Materialeinsatz der Speisen ungefähr ist. </w:t>
            </w:r>
          </w:p>
          <w:p w:rsidR="006B7243" w:rsidRPr="00BE707A" w:rsidRDefault="006B7243" w:rsidP="00C90844">
            <w:pPr>
              <w:pStyle w:val="GS0ptnach"/>
            </w:pPr>
          </w:p>
        </w:tc>
      </w:tr>
    </w:tbl>
    <w:p w:rsidR="006B7243" w:rsidRDefault="006B7243" w:rsidP="00065BA4">
      <w:pPr>
        <w:pStyle w:val="GS0ptnach"/>
      </w:pPr>
    </w:p>
    <w:p w:rsidR="0091230F" w:rsidRDefault="0091230F" w:rsidP="00065BA4">
      <w:pPr>
        <w:pStyle w:val="GS0ptnach"/>
      </w:pPr>
    </w:p>
    <w:p w:rsidR="00B140A9" w:rsidRDefault="00B140A9" w:rsidP="00303F0F">
      <w:pPr>
        <w:pStyle w:val="GSfett"/>
      </w:pPr>
      <w:r w:rsidRPr="00B140A9">
        <w:t>Beispiel</w:t>
      </w:r>
      <w:r w:rsidR="00303F0F">
        <w:t xml:space="preserve"> 1</w:t>
      </w:r>
      <w:r w:rsidRPr="00B140A9">
        <w:t>:</w:t>
      </w:r>
      <w:r w:rsidR="0091230F" w:rsidRPr="00B140A9">
        <w:t xml:space="preserve"> </w:t>
      </w:r>
      <w:r w:rsidR="003A7083">
        <w:t>Retrograde Kalkulat</w:t>
      </w:r>
      <w:r w:rsidR="00526144">
        <w:t>i</w:t>
      </w:r>
      <w:r w:rsidR="003A7083">
        <w:t>on</w:t>
      </w:r>
    </w:p>
    <w:p w:rsidR="0091230F" w:rsidRPr="0055004C" w:rsidRDefault="00B140A9" w:rsidP="00065BA4">
      <w:pPr>
        <w:pStyle w:val="GS0ptnach"/>
        <w:rPr>
          <w:b/>
          <w:sz w:val="24"/>
          <w:shd w:val="clear" w:color="auto" w:fill="C2D69B" w:themeFill="accent3" w:themeFillTint="99"/>
        </w:rPr>
      </w:pPr>
      <w:r w:rsidRPr="0055004C">
        <w:rPr>
          <w:rStyle w:val="lead"/>
          <w:b/>
          <w:sz w:val="24"/>
          <w:shd w:val="clear" w:color="auto" w:fill="C2D69B" w:themeFill="accent3" w:themeFillTint="99"/>
        </w:rPr>
        <w:t>Zart gebratenes Bauernhendlbrüstchen</w:t>
      </w:r>
      <w:r w:rsidRPr="0055004C">
        <w:rPr>
          <w:b/>
          <w:sz w:val="24"/>
          <w:shd w:val="clear" w:color="auto" w:fill="C2D69B" w:themeFill="accent3" w:themeFillTint="99"/>
        </w:rPr>
        <w:t xml:space="preserve"> </w:t>
      </w:r>
      <w:r w:rsidRPr="0055004C">
        <w:rPr>
          <w:b/>
          <w:szCs w:val="20"/>
          <w:shd w:val="clear" w:color="auto" w:fill="C2D69B" w:themeFill="accent3" w:themeFillTint="99"/>
        </w:rPr>
        <w:t>Nussbutterpüree / Spargelgemüse</w:t>
      </w:r>
      <w:r w:rsidRPr="0055004C">
        <w:rPr>
          <w:b/>
          <w:sz w:val="24"/>
          <w:shd w:val="clear" w:color="auto" w:fill="C2D69B" w:themeFill="accent3" w:themeFillTint="99"/>
        </w:rPr>
        <w:t xml:space="preserve"> 23,50 €</w:t>
      </w:r>
    </w:p>
    <w:p w:rsidR="00B140A9" w:rsidRDefault="00B140A9" w:rsidP="00065BA4">
      <w:pPr>
        <w:pStyle w:val="GS0ptnach"/>
      </w:pPr>
      <w:r>
        <w:t xml:space="preserve">Der Material-Einstandspreis wird von der Testesserin auf € 4.80 geschätzt. Wie hoch ist der Nettorohaufschlag, wenn 10 % Umsatzsteuer und 10 % Gewinn berücksichtigt werden? (Das Lokal beschäftigt </w:t>
      </w:r>
      <w:proofErr w:type="spellStart"/>
      <w:r>
        <w:t>Festlöhner</w:t>
      </w:r>
      <w:proofErr w:type="spellEnd"/>
      <w:r>
        <w:t>, daher kein Bedienungsgeldzuschlag).</w:t>
      </w:r>
    </w:p>
    <w:p w:rsidR="00B140A9" w:rsidRDefault="00B140A9" w:rsidP="00065BA4">
      <w:pPr>
        <w:pStyle w:val="GS0ptnach"/>
      </w:pPr>
    </w:p>
    <w:p w:rsidR="00B140A9" w:rsidRPr="00705A30" w:rsidRDefault="00B140A9" w:rsidP="00065BA4">
      <w:pPr>
        <w:pStyle w:val="GS0ptnach"/>
        <w:rPr>
          <w:b/>
          <w:color w:val="00B050"/>
        </w:rPr>
      </w:pPr>
      <w:r w:rsidRPr="00705A30">
        <w:rPr>
          <w:b/>
          <w:color w:val="00B050"/>
        </w:rPr>
        <w:t>Lösung:</w:t>
      </w:r>
    </w:p>
    <w:tbl>
      <w:tblPr>
        <w:tblW w:w="828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340"/>
        <w:gridCol w:w="2023"/>
        <w:gridCol w:w="165"/>
        <w:gridCol w:w="1035"/>
        <w:gridCol w:w="165"/>
      </w:tblGrid>
      <w:tr w:rsidR="00303F0F" w:rsidRPr="00303F0F" w:rsidTr="00303F0F">
        <w:trPr>
          <w:gridAfter w:val="1"/>
          <w:wAfter w:w="165" w:type="dxa"/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303F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  <w:t>Nachkalkulation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303F0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</w:pP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30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de-AT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303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de-AT" w:eastAsia="de-AT"/>
              </w:rPr>
            </w:pP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Rechengang</w:t>
            </w: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Betrag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Prozent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Einstandspreis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  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4,8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100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+ x % Nettorohaufschlag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1271B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14,62 x 100 / 4,80 = 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14,62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697129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highlight w:val="yellow"/>
                <w:lang w:val="de-AT" w:eastAsia="de-A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highlight w:val="yellow"/>
                <w:lang w:val="de-AT" w:eastAsia="de-AT"/>
              </w:rPr>
              <w:t>305</w:t>
            </w:r>
            <w:r w:rsidR="00587872">
              <w:rPr>
                <w:rFonts w:ascii="Calibri" w:eastAsia="Times New Roman" w:hAnsi="Calibri" w:cs="Calibri"/>
                <w:b/>
                <w:color w:val="000000"/>
                <w:highlight w:val="yellow"/>
                <w:lang w:val="de-AT" w:eastAsia="de-AT"/>
              </w:rPr>
              <w:t xml:space="preserve"> </w:t>
            </w:r>
            <w:r w:rsidR="00303F0F" w:rsidRPr="00303F0F">
              <w:rPr>
                <w:rFonts w:ascii="Calibri" w:eastAsia="Times New Roman" w:hAnsi="Calibri" w:cs="Calibri"/>
                <w:b/>
                <w:color w:val="000000"/>
                <w:highlight w:val="yellow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 Grundpreis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 21,36 - 1,94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19,42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405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Gewinn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1271B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21,36 </w:t>
            </w:r>
            <w:r w:rsidR="00E00D28">
              <w:rPr>
                <w:rFonts w:ascii="Calibri" w:eastAsia="Times New Roman" w:hAnsi="Calibri" w:cs="Calibri"/>
                <w:color w:val="000000"/>
                <w:lang w:val="de-AT" w:eastAsia="de-AT"/>
              </w:rPr>
              <w:t>x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10 /110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   1,94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40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 Nettopreis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1271B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23,50 - 2,14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21,36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445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Umsatzsteuer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 23,50 x 10 / 110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   2,14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45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303F0F" w:rsidRPr="00303F0F" w:rsidTr="00303F0F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= Preis laut Speisenkarte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23,50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F0F" w:rsidRPr="00303F0F" w:rsidRDefault="00303F0F" w:rsidP="00697129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03F0F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490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697129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</w:tbl>
    <w:p w:rsidR="00B140A9" w:rsidRDefault="00B140A9" w:rsidP="00065BA4">
      <w:pPr>
        <w:pStyle w:val="GS0ptnach"/>
      </w:pPr>
      <w:r>
        <w:t xml:space="preserve"> </w:t>
      </w:r>
    </w:p>
    <w:p w:rsidR="0055004C" w:rsidRDefault="0055004C">
      <w:pPr>
        <w:spacing w:after="0" w:line="240" w:lineRule="auto"/>
        <w:rPr>
          <w:rFonts w:ascii="Arial" w:hAnsi="Arial" w:cs="Arial"/>
          <w:b/>
          <w:bCs/>
          <w:lang w:eastAsia="zh-CN"/>
        </w:rPr>
      </w:pPr>
      <w:r>
        <w:br w:type="page"/>
      </w:r>
    </w:p>
    <w:p w:rsidR="00203BF5" w:rsidRPr="006251DF" w:rsidRDefault="00931397" w:rsidP="007C0A0E">
      <w:pPr>
        <w:pStyle w:val="NeueSeite"/>
        <w:rPr>
          <w:color w:val="F2F2F2" w:themeColor="background1" w:themeShade="F2"/>
        </w:rPr>
      </w:pPr>
      <w:r w:rsidRPr="006251DF">
        <w:rPr>
          <w:color w:val="F2F2F2" w:themeColor="background1" w:themeShade="F2"/>
        </w:rPr>
        <w:lastRenderedPageBreak/>
        <w:t xml:space="preserve">Seite 2 – </w:t>
      </w:r>
      <w:r w:rsidR="00E075B1" w:rsidRPr="006251DF">
        <w:rPr>
          <w:color w:val="F2F2F2" w:themeColor="background1" w:themeShade="F2"/>
        </w:rPr>
        <w:t>Diese Zeile nicht l</w:t>
      </w:r>
      <w:r w:rsidR="001161FC" w:rsidRPr="006251DF">
        <w:rPr>
          <w:color w:val="F2F2F2" w:themeColor="background1" w:themeShade="F2"/>
        </w:rPr>
        <w:t>öschen</w:t>
      </w:r>
      <w:r w:rsidR="00E075B1" w:rsidRPr="006251DF">
        <w:rPr>
          <w:color w:val="F2F2F2" w:themeColor="background1" w:themeShade="F2"/>
        </w:rPr>
        <w:t>!</w:t>
      </w:r>
    </w:p>
    <w:p w:rsidR="0055004C" w:rsidRPr="00303F0F" w:rsidRDefault="0055004C" w:rsidP="0055004C">
      <w:pPr>
        <w:pStyle w:val="GSfett"/>
      </w:pPr>
      <w:r w:rsidRPr="00303F0F">
        <w:t>Beispiel 2:</w:t>
      </w:r>
      <w:r>
        <w:t xml:space="preserve"> Retrograde Kalkulation</w:t>
      </w:r>
    </w:p>
    <w:p w:rsidR="0055004C" w:rsidRPr="0055004C" w:rsidRDefault="0055004C" w:rsidP="0055004C">
      <w:pPr>
        <w:pStyle w:val="GS0ptnach"/>
        <w:shd w:val="clear" w:color="auto" w:fill="C2D69B" w:themeFill="accent3" w:themeFillTint="99"/>
        <w:rPr>
          <w:b/>
          <w:sz w:val="24"/>
        </w:rPr>
      </w:pPr>
      <w:r w:rsidRPr="0055004C">
        <w:rPr>
          <w:rStyle w:val="lead"/>
          <w:b/>
          <w:sz w:val="24"/>
        </w:rPr>
        <w:t>Wolfsbarschfilet</w:t>
      </w:r>
      <w:r w:rsidRPr="0055004C">
        <w:rPr>
          <w:b/>
          <w:sz w:val="24"/>
        </w:rPr>
        <w:t xml:space="preserve"> </w:t>
      </w:r>
      <w:r w:rsidRPr="0055004C">
        <w:rPr>
          <w:b/>
          <w:szCs w:val="20"/>
        </w:rPr>
        <w:t>Pinienkernrisotto / junger Spinat / Tomatensauce</w:t>
      </w:r>
      <w:r w:rsidRPr="0055004C">
        <w:rPr>
          <w:b/>
          <w:sz w:val="24"/>
        </w:rPr>
        <w:t xml:space="preserve"> 28,50 €</w:t>
      </w:r>
    </w:p>
    <w:p w:rsidR="0055004C" w:rsidRDefault="0055004C" w:rsidP="0055004C">
      <w:pPr>
        <w:pStyle w:val="GS0ptnach"/>
      </w:pPr>
    </w:p>
    <w:p w:rsidR="0055004C" w:rsidRDefault="0055004C" w:rsidP="0055004C">
      <w:pPr>
        <w:pStyle w:val="GS0ptnach"/>
      </w:pPr>
      <w:r>
        <w:t>Berechne den Einstandspreis dieses Gerichts, wenn der Konkurrent mit 418 % NRA kalkuliert.</w:t>
      </w:r>
    </w:p>
    <w:p w:rsidR="0055004C" w:rsidRDefault="0055004C" w:rsidP="0055004C">
      <w:pPr>
        <w:pStyle w:val="GS0ptnach"/>
      </w:pPr>
    </w:p>
    <w:p w:rsidR="0055004C" w:rsidRDefault="0055004C" w:rsidP="0055004C">
      <w:pPr>
        <w:pStyle w:val="GS0ptnach"/>
      </w:pPr>
      <w:r>
        <w:t xml:space="preserve">Lösung: </w:t>
      </w:r>
    </w:p>
    <w:tbl>
      <w:tblPr>
        <w:tblW w:w="8397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538"/>
        <w:gridCol w:w="2466"/>
        <w:gridCol w:w="833"/>
      </w:tblGrid>
      <w:tr w:rsidR="0055004C" w:rsidRPr="003A7083" w:rsidTr="00587872">
        <w:trPr>
          <w:trHeight w:val="30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>Wolfsbarschfilet</w:t>
            </w:r>
          </w:p>
        </w:tc>
        <w:tc>
          <w:tcPr>
            <w:tcW w:w="2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Rechengang</w:t>
            </w:r>
          </w:p>
        </w:tc>
        <w:tc>
          <w:tcPr>
            <w:tcW w:w="2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Betrag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Prozent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Einstandspreis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9C44D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19,01 / 4,18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de-AT" w:eastAsia="de-AT"/>
              </w:rPr>
              <w:t>€                             4,55</w:t>
            </w:r>
            <w:r w:rsidRPr="003A7083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 xml:space="preserve">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100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+ 418 % Nettorohaufschlag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1271B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23,55 x 4,18 / (1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+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4,18)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19,01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418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 Grundpreis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= 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>25,91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>–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>2,36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23,55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518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Gewinn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25,91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>x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10 /</w:t>
            </w:r>
            <w:r w:rsidR="001271B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110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   2,36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52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 Nettopreis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4A7E64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23,50 - 2,14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25,91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570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Umsatzsteuer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 2</w:t>
            </w:r>
            <w:r w:rsidR="00EB5753">
              <w:rPr>
                <w:rFonts w:ascii="Calibri" w:eastAsia="Times New Roman" w:hAnsi="Calibri" w:cs="Calibri"/>
                <w:color w:val="000000"/>
                <w:lang w:val="de-AT" w:eastAsia="de-AT"/>
              </w:rPr>
              <w:t>8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,50 x 10 / 110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   2,59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57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3A7083" w:rsidTr="00587872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= Preis laut Speisenkarte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                28,50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3A7083" w:rsidRDefault="0055004C" w:rsidP="00EA37F1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627</w:t>
            </w:r>
            <w:r w:rsidR="00587872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3A7083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</w:tbl>
    <w:p w:rsidR="0055004C" w:rsidRDefault="0055004C" w:rsidP="0055004C">
      <w:pPr>
        <w:pStyle w:val="GSfett"/>
      </w:pPr>
    </w:p>
    <w:p w:rsidR="0055004C" w:rsidRDefault="0055004C" w:rsidP="0055004C">
      <w:pPr>
        <w:pStyle w:val="GSfett"/>
      </w:pPr>
    </w:p>
    <w:p w:rsidR="0055004C" w:rsidRDefault="0055004C" w:rsidP="0055004C">
      <w:pPr>
        <w:pStyle w:val="GSfett"/>
      </w:pPr>
      <w:r>
        <w:t>Beispiel 3: Retrograde Rechnung – Progressiv gelöst</w:t>
      </w:r>
    </w:p>
    <w:p w:rsidR="0055004C" w:rsidRPr="006D1435" w:rsidRDefault="0055004C" w:rsidP="0055004C">
      <w:pPr>
        <w:pStyle w:val="GS0ptnach"/>
        <w:shd w:val="clear" w:color="auto" w:fill="C2D69B" w:themeFill="accent3" w:themeFillTint="99"/>
        <w:rPr>
          <w:b/>
          <w:color w:val="FFFFFF" w:themeColor="background1"/>
        </w:rPr>
      </w:pPr>
      <w:r w:rsidRPr="003A7083">
        <w:rPr>
          <w:rStyle w:val="lead"/>
          <w:b/>
        </w:rPr>
        <w:t>Cheese Cake Tarte</w:t>
      </w:r>
      <w:r w:rsidRPr="003A7083">
        <w:rPr>
          <w:b/>
        </w:rPr>
        <w:t xml:space="preserve"> </w:t>
      </w:r>
      <w:r w:rsidRPr="003A7083">
        <w:rPr>
          <w:b/>
          <w:sz w:val="20"/>
          <w:szCs w:val="20"/>
        </w:rPr>
        <w:t>Karamellisiertes Macadamianuss-Eis / Kirschragout</w:t>
      </w:r>
      <w:r w:rsidRPr="003A7083">
        <w:rPr>
          <w:b/>
        </w:rPr>
        <w:t xml:space="preserve"> 11,50 €</w:t>
      </w:r>
    </w:p>
    <w:p w:rsidR="0055004C" w:rsidRDefault="0055004C" w:rsidP="0055004C">
      <w:pPr>
        <w:pStyle w:val="GS0ptnach"/>
      </w:pPr>
    </w:p>
    <w:p w:rsidR="0055004C" w:rsidRDefault="0055004C" w:rsidP="0055004C">
      <w:pPr>
        <w:pStyle w:val="GS0ptnach"/>
      </w:pPr>
      <w:r>
        <w:t>Wie hoch ist der Einstandspreis bei diesem Nachtisch, wenn mit 450 % NRA und mit 6 % Gewinn kalkuliert wurde?</w:t>
      </w:r>
    </w:p>
    <w:p w:rsidR="0055004C" w:rsidRDefault="0055004C" w:rsidP="0055004C">
      <w:pPr>
        <w:pStyle w:val="GS0ptnach"/>
      </w:pPr>
    </w:p>
    <w:p w:rsidR="0055004C" w:rsidRPr="006D1435" w:rsidRDefault="0055004C" w:rsidP="0055004C">
      <w:pPr>
        <w:pStyle w:val="GS0ptnach"/>
        <w:rPr>
          <w:b/>
          <w:color w:val="00B050"/>
        </w:rPr>
      </w:pPr>
      <w:r w:rsidRPr="006D1435">
        <w:rPr>
          <w:b/>
          <w:color w:val="00B050"/>
        </w:rPr>
        <w:t>Lösung: Progressiv in Prozent gerechnet und mit Schlussrechnung gelöst.</w:t>
      </w:r>
    </w:p>
    <w:p w:rsidR="0055004C" w:rsidRDefault="0055004C" w:rsidP="0055004C">
      <w:pPr>
        <w:pStyle w:val="GS0ptnach"/>
      </w:pPr>
      <w:r>
        <w:t>Man rechnet den Einstandspreis mit 100 % und kalkuliert alle Zuschläge (450 % NRA, 6 % Gewinn und 10 % Umsatzsteuer</w:t>
      </w:r>
      <w:r w:rsidR="00BF6306">
        <w:t>)</w:t>
      </w:r>
      <w:r>
        <w:t xml:space="preserve"> dazu und erhält den Preis laut Speisekarte in Prozent. Mittels Schlussrechnung wird auf den Einstandspreis zurückgeschlossen.</w:t>
      </w:r>
    </w:p>
    <w:p w:rsidR="0055004C" w:rsidRPr="00910F5C" w:rsidRDefault="0055004C" w:rsidP="0055004C">
      <w:pPr>
        <w:pStyle w:val="GS0ptnach"/>
      </w:pPr>
    </w:p>
    <w:tbl>
      <w:tblPr>
        <w:tblW w:w="81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2097"/>
        <w:gridCol w:w="1169"/>
        <w:gridCol w:w="1992"/>
      </w:tblGrid>
      <w:tr w:rsidR="0055004C" w:rsidRPr="00910F5C" w:rsidTr="00451B63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>Cheese Cake Tarte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Rechengang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Prozent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Betrag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Einstandspreis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= 11,50 x 100 / 641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100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b/>
                <w:bCs/>
                <w:color w:val="000000"/>
                <w:highlight w:val="yellow"/>
                <w:lang w:val="de-AT" w:eastAsia="de-AT"/>
              </w:rPr>
              <w:t>€            1,79</w:t>
            </w:r>
            <w:r w:rsidRPr="00910F5C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 xml:space="preserve"> 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+ 450 % Nettorohaufschlag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450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= Grundpreis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550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+ 6 % Gewinn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33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= Nettopreis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583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Umsatzsteuer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58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</w:tr>
      <w:tr w:rsidR="0055004C" w:rsidRPr="00910F5C" w:rsidTr="00451B63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= Preis laut Speisekarte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641</w:t>
            </w:r>
            <w:r w:rsidR="00C21C21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910F5C" w:rsidRDefault="0055004C" w:rsidP="00451B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910F5C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  11,50 </w:t>
            </w:r>
          </w:p>
        </w:tc>
      </w:tr>
    </w:tbl>
    <w:p w:rsidR="0055004C" w:rsidRDefault="0055004C" w:rsidP="0055004C">
      <w:pPr>
        <w:pStyle w:val="GS0ptnach"/>
        <w:rPr>
          <w:b/>
        </w:rPr>
      </w:pPr>
    </w:p>
    <w:p w:rsidR="006D1435" w:rsidRPr="003A7083" w:rsidRDefault="006D1435" w:rsidP="006D1435">
      <w:pPr>
        <w:pStyle w:val="GS0ptnach"/>
        <w:rPr>
          <w:b/>
        </w:rPr>
      </w:pPr>
    </w:p>
    <w:p w:rsidR="005B031A" w:rsidRPr="007C0A0E" w:rsidRDefault="00931397" w:rsidP="007C0A0E">
      <w:pPr>
        <w:pStyle w:val="NeueSeite"/>
        <w:sectPr w:rsidR="005B031A" w:rsidRPr="007C0A0E" w:rsidSect="006251DF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18" w:right="1361" w:bottom="1134" w:left="1361" w:header="709" w:footer="709" w:gutter="0"/>
          <w:cols w:space="708"/>
          <w:docGrid w:linePitch="360"/>
        </w:sectPr>
      </w:pPr>
      <w:r w:rsidRPr="006251DF">
        <w:rPr>
          <w:color w:val="F2F2F2" w:themeColor="background1" w:themeShade="F2"/>
        </w:rPr>
        <w:lastRenderedPageBreak/>
        <w:t xml:space="preserve"> </w:t>
      </w:r>
      <w:r w:rsidR="005B031A" w:rsidRPr="006251DF">
        <w:rPr>
          <w:color w:val="F2F2F2" w:themeColor="background1" w:themeShade="F2"/>
        </w:rPr>
        <w:t>Diese Zeile nicht löschen</w:t>
      </w:r>
      <w:r w:rsidR="00A64808" w:rsidRPr="006251DF">
        <w:rPr>
          <w:color w:val="F2F2F2" w:themeColor="background1" w:themeShade="F2"/>
        </w:rPr>
        <w:t>!</w:t>
      </w:r>
    </w:p>
    <w:p w:rsidR="0055004C" w:rsidRDefault="005818F8" w:rsidP="005818F8">
      <w:pPr>
        <w:pStyle w:val="bung"/>
        <w:numPr>
          <w:ilvl w:val="0"/>
          <w:numId w:val="0"/>
        </w:numPr>
      </w:pPr>
      <w:r>
        <w:t xml:space="preserve">Beispiel 4: </w:t>
      </w:r>
      <w:r w:rsidR="0055004C">
        <w:t xml:space="preserve">Ermitteln Sie den NRA für ein </w:t>
      </w:r>
      <w:r w:rsidR="00D13604">
        <w:t>…</w:t>
      </w:r>
    </w:p>
    <w:p w:rsidR="0055004C" w:rsidRPr="0055004C" w:rsidRDefault="0055004C" w:rsidP="0055004C">
      <w:pPr>
        <w:pStyle w:val="bung"/>
        <w:numPr>
          <w:ilvl w:val="0"/>
          <w:numId w:val="0"/>
        </w:numPr>
        <w:ind w:left="425"/>
        <w:rPr>
          <w:lang w:val="en-GB"/>
        </w:rPr>
      </w:pPr>
      <w:r w:rsidRPr="0055004C">
        <w:rPr>
          <w:shd w:val="clear" w:color="auto" w:fill="C2D69B" w:themeFill="accent3" w:themeFillTint="99"/>
          <w:lang w:val="en-GB"/>
        </w:rPr>
        <w:t>„</w:t>
      </w:r>
      <w:r w:rsidRPr="0055004C">
        <w:rPr>
          <w:rStyle w:val="lead"/>
          <w:b w:val="0"/>
          <w:shd w:val="clear" w:color="auto" w:fill="C2D69B" w:themeFill="accent3" w:themeFillTint="99"/>
          <w:lang w:val="en-GB"/>
        </w:rPr>
        <w:t xml:space="preserve">Carpaccio </w:t>
      </w:r>
      <w:proofErr w:type="spellStart"/>
      <w:r w:rsidRPr="0055004C">
        <w:rPr>
          <w:rStyle w:val="lead"/>
          <w:b w:val="0"/>
          <w:shd w:val="clear" w:color="auto" w:fill="C2D69B" w:themeFill="accent3" w:themeFillTint="99"/>
          <w:lang w:val="en-GB"/>
        </w:rPr>
        <w:t>vom</w:t>
      </w:r>
      <w:proofErr w:type="spellEnd"/>
      <w:r w:rsidRPr="0055004C">
        <w:rPr>
          <w:rStyle w:val="lead"/>
          <w:b w:val="0"/>
          <w:shd w:val="clear" w:color="auto" w:fill="C2D69B" w:themeFill="accent3" w:themeFillTint="99"/>
          <w:lang w:val="en-GB"/>
        </w:rPr>
        <w:t xml:space="preserve"> </w:t>
      </w:r>
      <w:proofErr w:type="spellStart"/>
      <w:r w:rsidRPr="0055004C">
        <w:rPr>
          <w:rStyle w:val="lead"/>
          <w:b w:val="0"/>
          <w:shd w:val="clear" w:color="auto" w:fill="C2D69B" w:themeFill="accent3" w:themeFillTint="99"/>
          <w:lang w:val="en-GB"/>
        </w:rPr>
        <w:t>Tiroler</w:t>
      </w:r>
      <w:proofErr w:type="spellEnd"/>
      <w:r w:rsidRPr="0055004C">
        <w:rPr>
          <w:rStyle w:val="lead"/>
          <w:b w:val="0"/>
          <w:shd w:val="clear" w:color="auto" w:fill="C2D69B" w:themeFill="accent3" w:themeFillTint="99"/>
          <w:lang w:val="en-GB"/>
        </w:rPr>
        <w:t xml:space="preserve"> Rind</w:t>
      </w:r>
      <w:r w:rsidRPr="0055004C">
        <w:rPr>
          <w:shd w:val="clear" w:color="auto" w:fill="C2D69B" w:themeFill="accent3" w:themeFillTint="99"/>
          <w:lang w:val="en-GB"/>
        </w:rPr>
        <w:t xml:space="preserve"> </w:t>
      </w:r>
      <w:proofErr w:type="spellStart"/>
      <w:r w:rsidRPr="0055004C">
        <w:rPr>
          <w:shd w:val="clear" w:color="auto" w:fill="C2D69B" w:themeFill="accent3" w:themeFillTint="99"/>
          <w:lang w:val="en-GB"/>
        </w:rPr>
        <w:t>Limettenmayonnaise</w:t>
      </w:r>
      <w:proofErr w:type="spellEnd"/>
      <w:r w:rsidRPr="0055004C">
        <w:rPr>
          <w:shd w:val="clear" w:color="auto" w:fill="C2D69B" w:themeFill="accent3" w:themeFillTint="99"/>
          <w:lang w:val="en-GB"/>
        </w:rPr>
        <w:t xml:space="preserve"> / </w:t>
      </w:r>
      <w:proofErr w:type="spellStart"/>
      <w:r w:rsidRPr="0055004C">
        <w:rPr>
          <w:shd w:val="clear" w:color="auto" w:fill="C2D69B" w:themeFill="accent3" w:themeFillTint="99"/>
          <w:lang w:val="en-GB"/>
        </w:rPr>
        <w:t>Rucolasalat</w:t>
      </w:r>
      <w:proofErr w:type="spellEnd"/>
      <w:r w:rsidRPr="0055004C">
        <w:rPr>
          <w:shd w:val="clear" w:color="auto" w:fill="C2D69B" w:themeFill="accent3" w:themeFillTint="99"/>
          <w:lang w:val="en-GB"/>
        </w:rPr>
        <w:t xml:space="preserve"> / </w:t>
      </w:r>
      <w:proofErr w:type="spellStart"/>
      <w:r w:rsidRPr="0055004C">
        <w:rPr>
          <w:shd w:val="clear" w:color="auto" w:fill="C2D69B" w:themeFill="accent3" w:themeFillTint="99"/>
          <w:lang w:val="en-GB"/>
        </w:rPr>
        <w:t>Parmesanspäne</w:t>
      </w:r>
      <w:proofErr w:type="spellEnd"/>
      <w:r w:rsidRPr="0055004C">
        <w:rPr>
          <w:shd w:val="clear" w:color="auto" w:fill="C2D69B" w:themeFill="accent3" w:themeFillTint="99"/>
          <w:lang w:val="en-GB"/>
        </w:rPr>
        <w:t xml:space="preserve"> / </w:t>
      </w:r>
      <w:proofErr w:type="spellStart"/>
      <w:r w:rsidRPr="0055004C">
        <w:rPr>
          <w:shd w:val="clear" w:color="auto" w:fill="C2D69B" w:themeFill="accent3" w:themeFillTint="99"/>
          <w:lang w:val="en-GB"/>
        </w:rPr>
        <w:t>Ofentomaten</w:t>
      </w:r>
      <w:proofErr w:type="spellEnd"/>
      <w:r w:rsidRPr="0055004C">
        <w:rPr>
          <w:shd w:val="clear" w:color="auto" w:fill="C2D69B" w:themeFill="accent3" w:themeFillTint="99"/>
          <w:lang w:val="en-GB"/>
        </w:rPr>
        <w:t xml:space="preserve"> 14,50 </w:t>
      </w:r>
      <w:proofErr w:type="gramStart"/>
      <w:r w:rsidRPr="0055004C">
        <w:rPr>
          <w:shd w:val="clear" w:color="auto" w:fill="C2D69B" w:themeFill="accent3" w:themeFillTint="99"/>
          <w:lang w:val="en-GB"/>
        </w:rPr>
        <w:t>€</w:t>
      </w:r>
      <w:r w:rsidRPr="0055004C">
        <w:rPr>
          <w:lang w:val="en-GB"/>
        </w:rPr>
        <w:t>“</w:t>
      </w:r>
      <w:proofErr w:type="gramEnd"/>
      <w:r w:rsidRPr="0055004C">
        <w:rPr>
          <w:lang w:val="en-GB"/>
        </w:rPr>
        <w:t xml:space="preserve">, </w:t>
      </w:r>
    </w:p>
    <w:p w:rsidR="0055004C" w:rsidRPr="0055004C" w:rsidRDefault="0055004C" w:rsidP="0055004C">
      <w:pPr>
        <w:pStyle w:val="bung"/>
        <w:numPr>
          <w:ilvl w:val="0"/>
          <w:numId w:val="0"/>
        </w:numPr>
        <w:ind w:left="425"/>
        <w:rPr>
          <w:b w:val="0"/>
        </w:rPr>
      </w:pPr>
      <w:r w:rsidRPr="0055004C">
        <w:rPr>
          <w:b w:val="0"/>
        </w:rPr>
        <w:t xml:space="preserve">wenn der Einstandspreis 2,25 € beträgt; Gewinn 5 %, Umsatzsteuer 10 %. </w:t>
      </w:r>
    </w:p>
    <w:p w:rsidR="0055004C" w:rsidRPr="00705A30" w:rsidRDefault="0055004C" w:rsidP="0055004C">
      <w:pPr>
        <w:pStyle w:val="bung"/>
        <w:numPr>
          <w:ilvl w:val="0"/>
          <w:numId w:val="0"/>
        </w:numPr>
        <w:ind w:left="425"/>
        <w:rPr>
          <w:color w:val="00B050"/>
        </w:rPr>
      </w:pPr>
      <w:r w:rsidRPr="00705A30">
        <w:rPr>
          <w:color w:val="00B050"/>
        </w:rPr>
        <w:t xml:space="preserve">Lösung: </w:t>
      </w:r>
    </w:p>
    <w:tbl>
      <w:tblPr>
        <w:tblW w:w="743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920"/>
        <w:gridCol w:w="1452"/>
        <w:gridCol w:w="1200"/>
      </w:tblGrid>
      <w:tr w:rsidR="0055004C" w:rsidRPr="000D772D" w:rsidTr="000D3385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b/>
                <w:bCs/>
                <w:color w:val="000000"/>
                <w:lang w:val="de-AT" w:eastAsia="de-AT"/>
              </w:rPr>
              <w:t>Carpaccio vom Tiroler Rind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Rechengang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Betrag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Prozent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Einstandspreis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2,25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100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+ x % Nettorohaufschlag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A13397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10,30 </w:t>
            </w: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x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100 / 2,25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10,30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  <w:t>458</w:t>
            </w:r>
            <w:r w:rsidR="003F016A"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  <w:t xml:space="preserve"> </w:t>
            </w:r>
            <w:r w:rsidRPr="000D772D">
              <w:rPr>
                <w:rFonts w:ascii="Calibri" w:eastAsia="Times New Roman" w:hAnsi="Calibri" w:cs="Calibri"/>
                <w:b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Grundpreis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13,18 - 0,63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12,55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558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+ 5 % Gewinn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13,18 x 5 / 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0,63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28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Nettopreis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14,50 - 1,32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13,18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586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+ 10 % Umsatzsteuer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14,50 x 10 / 110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  1,32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59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  <w:tr w:rsidR="0055004C" w:rsidRPr="000D772D" w:rsidTr="000D3385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= Preis laut Speisenkarte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55004C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€      14,50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04C" w:rsidRPr="000D772D" w:rsidRDefault="0055004C" w:rsidP="00C4364D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val="de-AT" w:eastAsia="de-AT"/>
              </w:rPr>
            </w:pPr>
            <w:r w:rsidRPr="000D772D">
              <w:rPr>
                <w:rFonts w:ascii="Calibri" w:eastAsia="Times New Roman" w:hAnsi="Calibri" w:cs="Calibri"/>
                <w:color w:val="000000"/>
                <w:lang w:val="de-AT" w:eastAsia="de-AT"/>
              </w:rPr>
              <w:t> </w:t>
            </w:r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645</w:t>
            </w:r>
            <w:r w:rsidR="003F016A">
              <w:rPr>
                <w:rFonts w:ascii="Calibri" w:eastAsia="Times New Roman" w:hAnsi="Calibri" w:cs="Calibri"/>
                <w:color w:val="000000"/>
                <w:lang w:val="de-AT" w:eastAsia="de-AT"/>
              </w:rPr>
              <w:t xml:space="preserve"> </w:t>
            </w:r>
            <w:bookmarkStart w:id="0" w:name="_GoBack"/>
            <w:bookmarkEnd w:id="0"/>
            <w:r w:rsidR="00C4364D">
              <w:rPr>
                <w:rFonts w:ascii="Calibri" w:eastAsia="Times New Roman" w:hAnsi="Calibri" w:cs="Calibri"/>
                <w:color w:val="000000"/>
                <w:lang w:val="de-AT" w:eastAsia="de-AT"/>
              </w:rPr>
              <w:t>%</w:t>
            </w:r>
          </w:p>
        </w:tc>
      </w:tr>
    </w:tbl>
    <w:p w:rsidR="0055004C" w:rsidRPr="006D1435" w:rsidRDefault="0055004C" w:rsidP="00002634">
      <w:pPr>
        <w:pStyle w:val="bung"/>
        <w:sectPr w:rsidR="0055004C" w:rsidRPr="006D1435" w:rsidSect="0055004C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361" w:bottom="1135" w:left="1361" w:header="709" w:footer="709" w:gutter="0"/>
          <w:cols w:space="708"/>
          <w:titlePg/>
          <w:docGrid w:linePitch="360"/>
        </w:sectPr>
      </w:pPr>
    </w:p>
    <w:p w:rsidR="007B2593" w:rsidRPr="0087030E" w:rsidRDefault="007B2593" w:rsidP="00002634">
      <w:pPr>
        <w:pStyle w:val="bung"/>
        <w:numPr>
          <w:ilvl w:val="0"/>
          <w:numId w:val="0"/>
        </w:numPr>
      </w:pPr>
    </w:p>
    <w:p w:rsidR="007B2593" w:rsidRPr="007B2593" w:rsidRDefault="007B2593" w:rsidP="007B2593">
      <w:pPr>
        <w:pStyle w:val="EZG6ptnach"/>
      </w:pPr>
    </w:p>
    <w:sectPr w:rsidR="007B2593" w:rsidRPr="007B2593" w:rsidSect="00931397">
      <w:headerReference w:type="default" r:id="rId17"/>
      <w:type w:val="continuous"/>
      <w:pgSz w:w="11906" w:h="16838"/>
      <w:pgMar w:top="1418" w:right="1361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C78" w:rsidRDefault="00FC4C78" w:rsidP="00361EB4">
      <w:r>
        <w:separator/>
      </w:r>
    </w:p>
    <w:p w:rsidR="00FC4C78" w:rsidRDefault="00FC4C78"/>
  </w:endnote>
  <w:endnote w:type="continuationSeparator" w:id="0">
    <w:p w:rsidR="00FC4C78" w:rsidRDefault="00FC4C78" w:rsidP="00361EB4">
      <w:r>
        <w:continuationSeparator/>
      </w:r>
    </w:p>
    <w:p w:rsidR="00FC4C78" w:rsidRDefault="00FC4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58C" w:rsidRDefault="00F5258C" w:rsidP="00F5258C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2019 | www.oebv.at | zielsicher AWL </w:t>
    </w:r>
  </w:p>
  <w:p w:rsidR="00F5258C" w:rsidRDefault="00F5258C" w:rsidP="00F5258C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F5258C" w:rsidRPr="00F5258C" w:rsidRDefault="00F5258C" w:rsidP="00F5258C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937" w:rsidRDefault="002D6937" w:rsidP="002D6937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 xml:space="preserve">© Österreichischer Bundesverlag Schulbuch GmbH &amp; Co. KG, Wien 2019 | www.oebv.at | zielsicher AWL </w:t>
    </w:r>
  </w:p>
  <w:p w:rsidR="002D6937" w:rsidRDefault="002D6937" w:rsidP="002D6937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2D6937" w:rsidRDefault="002D6937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4C" w:rsidRPr="001B6891" w:rsidRDefault="0055004C" w:rsidP="001B6891">
    <w:pPr>
      <w:pStyle w:val="Fu"/>
    </w:pPr>
    <w:r w:rsidRPr="001B6891">
      <w:t>Seite</w:t>
    </w:r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  <w:r>
      <w:t xml:space="preserve"> von </w:t>
    </w:r>
    <w:r w:rsidR="00FC4C78">
      <w:rPr>
        <w:noProof/>
      </w:rPr>
      <w:fldChar w:fldCharType="begin"/>
    </w:r>
    <w:r w:rsidR="00FC4C78">
      <w:rPr>
        <w:noProof/>
      </w:rPr>
      <w:instrText xml:space="preserve"> NUMPAGES   \* MERGEFORMAT </w:instrText>
    </w:r>
    <w:r w:rsidR="00FC4C78">
      <w:rPr>
        <w:noProof/>
      </w:rPr>
      <w:fldChar w:fldCharType="separate"/>
    </w:r>
    <w:r w:rsidR="00485F30">
      <w:rPr>
        <w:noProof/>
      </w:rPr>
      <w:t>3</w:t>
    </w:r>
    <w:r w:rsidR="00FC4C78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4C" w:rsidRDefault="0055004C" w:rsidP="001B6891">
    <w:pPr>
      <w:pStyle w:val="Fu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C78" w:rsidRDefault="00FC4C78" w:rsidP="00361EB4">
      <w:r>
        <w:separator/>
      </w:r>
    </w:p>
    <w:p w:rsidR="00FC4C78" w:rsidRDefault="00FC4C78"/>
  </w:footnote>
  <w:footnote w:type="continuationSeparator" w:id="0">
    <w:p w:rsidR="00FC4C78" w:rsidRDefault="00FC4C78" w:rsidP="00361EB4">
      <w:r>
        <w:continuationSeparator/>
      </w:r>
    </w:p>
    <w:p w:rsidR="00FC4C78" w:rsidRDefault="00FC4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1C0" w:rsidRDefault="007A31C0">
    <w:pPr>
      <w:pStyle w:val="Kopfzeile"/>
    </w:pPr>
    <w:r>
      <w:rPr>
        <w:rFonts w:ascii="Arial" w:hAnsi="Arial" w:cs="Arial"/>
        <w:noProof/>
        <w:sz w:val="8"/>
        <w:szCs w:val="8"/>
        <w:lang w:eastAsia="de-AT"/>
      </w:rPr>
      <w:drawing>
        <wp:anchor distT="0" distB="0" distL="114300" distR="114300" simplePos="0" relativeHeight="251660288" behindDoc="0" locked="0" layoutInCell="1" allowOverlap="1" wp14:anchorId="0F35483A" wp14:editId="0A20A533">
          <wp:simplePos x="0" y="0"/>
          <wp:positionH relativeFrom="column">
            <wp:posOffset>-933450</wp:posOffset>
          </wp:positionH>
          <wp:positionV relativeFrom="paragraph">
            <wp:posOffset>-483235</wp:posOffset>
          </wp:positionV>
          <wp:extent cx="7653226" cy="1828724"/>
          <wp:effectExtent l="0" t="0" r="5080" b="63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zs_duk_v1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25"/>
                  <a:stretch/>
                </pic:blipFill>
                <pic:spPr bwMode="auto">
                  <a:xfrm>
                    <a:off x="0" y="0"/>
                    <a:ext cx="7653226" cy="18287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A1B" w:rsidRDefault="00961A1B">
    <w:pPr>
      <w:pStyle w:val="Kopfzeile"/>
    </w:pPr>
    <w:r>
      <w:rPr>
        <w:rFonts w:ascii="Arial" w:hAnsi="Arial" w:cs="Arial"/>
        <w:noProof/>
        <w:sz w:val="8"/>
        <w:szCs w:val="8"/>
        <w:lang w:eastAsia="de-AT"/>
      </w:rPr>
      <w:drawing>
        <wp:anchor distT="0" distB="0" distL="114300" distR="114300" simplePos="0" relativeHeight="251655168" behindDoc="0" locked="0" layoutInCell="1" allowOverlap="1" wp14:anchorId="7D9B3AE9" wp14:editId="472FFDE5">
          <wp:simplePos x="0" y="0"/>
          <wp:positionH relativeFrom="column">
            <wp:posOffset>-920750</wp:posOffset>
          </wp:positionH>
          <wp:positionV relativeFrom="paragraph">
            <wp:posOffset>-438785</wp:posOffset>
          </wp:positionV>
          <wp:extent cx="7653226" cy="1828724"/>
          <wp:effectExtent l="0" t="0" r="5080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zs_duk_v1.t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125"/>
                  <a:stretch/>
                </pic:blipFill>
                <pic:spPr bwMode="auto">
                  <a:xfrm>
                    <a:off x="0" y="0"/>
                    <a:ext cx="7653226" cy="18287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4C" w:rsidRDefault="0055004C" w:rsidP="001161FC">
    <w:pPr>
      <w:pStyle w:val="Kopf"/>
    </w:pPr>
    <w:r>
      <w:tab/>
    </w:r>
    <w:r>
      <w:fldChar w:fldCharType="begin"/>
    </w:r>
    <w:r>
      <w:instrText xml:space="preserve"> STYLEREF  Kapiteltitel  \* MERGEFORMAT </w:instrText>
    </w:r>
    <w:r>
      <w:fldChar w:fldCharType="separate"/>
    </w:r>
    <w:r w:rsidR="00587872">
      <w:rPr>
        <w:b w:val="0"/>
        <w:bCs/>
      </w:rPr>
      <w:t>Fehler! Kein Text mit angegebener Formatvorlage im Dokument.</w:t>
    </w:r>
    <w:r>
      <w:rPr>
        <w:b w:val="0"/>
        <w:bCs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04C" w:rsidRPr="002D43D0" w:rsidRDefault="0055004C" w:rsidP="00931397">
    <w:pPr>
      <w:pStyle w:val="Kopfzeile"/>
      <w:pBdr>
        <w:bottom w:val="single" w:sz="4" w:space="1" w:color="auto"/>
      </w:pBdr>
      <w:rPr>
        <w:sz w:val="28"/>
        <w:szCs w:val="28"/>
      </w:rPr>
    </w:pPr>
    <w:r w:rsidRPr="002D43D0">
      <w:rPr>
        <w:sz w:val="28"/>
        <w:szCs w:val="28"/>
      </w:rPr>
      <w:t>Abschnittstitel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1397" w:rsidRDefault="008642A8" w:rsidP="001161FC">
    <w:pPr>
      <w:pStyle w:val="Kopf"/>
    </w:pPr>
    <w:r>
      <w:fldChar w:fldCharType="begin"/>
    </w:r>
    <w:r>
      <w:instrText xml:space="preserve"> STYLEREF  Kapiteltitel  \* MERGEFORMAT </w:instrText>
    </w:r>
    <w:r>
      <w:fldChar w:fldCharType="separate"/>
    </w:r>
    <w:r w:rsidR="00587872">
      <w:rPr>
        <w:b w:val="0"/>
        <w:bCs/>
      </w:rPr>
      <w:t>Fehler! Kein Text mit angegebener Formatvorlage im Dokument.</w:t>
    </w:r>
    <w:r>
      <w:fldChar w:fldCharType="end"/>
    </w:r>
    <w:r w:rsidR="00931397">
      <w:tab/>
    </w:r>
    <w:r w:rsidR="00931397" w:rsidRPr="00931397">
      <w:rPr>
        <w:caps/>
      </w:rPr>
      <w:t>Kompetenzcheck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028"/>
    <w:multiLevelType w:val="multilevel"/>
    <w:tmpl w:val="95E01EE8"/>
    <w:styleLink w:val="AufzabcOeBV"/>
    <w:lvl w:ilvl="0">
      <w:start w:val="1"/>
      <w:numFmt w:val="lowerLetter"/>
      <w:lvlText w:val="%1)"/>
      <w:lvlJc w:val="left"/>
      <w:pPr>
        <w:tabs>
          <w:tab w:val="num" w:pos="709"/>
        </w:tabs>
        <w:ind w:left="709" w:hanging="284"/>
      </w:pPr>
      <w:rPr>
        <w:rFonts w:hint="default"/>
        <w:spacing w:val="-4"/>
      </w:rPr>
    </w:lvl>
    <w:lvl w:ilvl="1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auto"/>
      </w:rPr>
    </w:lvl>
    <w:lvl w:ilvl="2">
      <w:start w:val="1"/>
      <w:numFmt w:val="none"/>
      <w:lvlText w:val="&lt; Ebene zurück"/>
      <w:lvlJc w:val="left"/>
      <w:pPr>
        <w:ind w:left="0" w:firstLine="0"/>
      </w:pPr>
      <w:rPr>
        <w:rFonts w:hint="default"/>
        <w:color w:val="FF0000"/>
      </w:rPr>
    </w:lvl>
    <w:lvl w:ilvl="3">
      <w:start w:val="1"/>
      <w:numFmt w:val="none"/>
      <w:lvlText w:val="&lt; Ebene zurück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lvlText w:val="%5&lt; Ebene zurück"/>
      <w:lvlJc w:val="left"/>
      <w:pPr>
        <w:tabs>
          <w:tab w:val="num" w:pos="2268"/>
        </w:tabs>
        <w:ind w:left="0" w:firstLine="0"/>
      </w:pPr>
      <w:rPr>
        <w:rFonts w:hint="default"/>
        <w:color w:val="FF0000"/>
      </w:rPr>
    </w:lvl>
    <w:lvl w:ilvl="5">
      <w:start w:val="1"/>
      <w:numFmt w:val="none"/>
      <w:lvlText w:val="%6&lt; Ebene zurück"/>
      <w:lvlJc w:val="left"/>
      <w:pPr>
        <w:ind w:left="0" w:firstLine="0"/>
      </w:pPr>
      <w:rPr>
        <w:rFonts w:hint="default"/>
        <w:color w:val="FF0000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" w15:restartNumberingAfterBreak="0">
    <w:nsid w:val="06FA57D7"/>
    <w:multiLevelType w:val="multilevel"/>
    <w:tmpl w:val="02CA6E6C"/>
    <w:numStyleLink w:val="ListeKompetenz"/>
  </w:abstractNum>
  <w:abstractNum w:abstractNumId="2" w15:restartNumberingAfterBreak="0">
    <w:nsid w:val="09B63642"/>
    <w:multiLevelType w:val="multilevel"/>
    <w:tmpl w:val="C6C88FF4"/>
    <w:numStyleLink w:val="AufzPunktOeBV"/>
  </w:abstractNum>
  <w:abstractNum w:abstractNumId="3" w15:restartNumberingAfterBreak="0">
    <w:nsid w:val="0A1A4980"/>
    <w:multiLevelType w:val="multilevel"/>
    <w:tmpl w:val="FFCCC34E"/>
    <w:styleLink w:val="AufzPunkteOeBV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b w:val="0"/>
        <w:i w:val="0"/>
        <w:color w:val="000000" w:themeColor="text1"/>
        <w:spacing w:val="-4"/>
      </w:rPr>
    </w:lvl>
    <w:lvl w:ilvl="1">
      <w:start w:val="1"/>
      <w:numFmt w:val="none"/>
      <w:lvlText w:val="&lt; Ebene zurück"/>
      <w:lvlJc w:val="left"/>
      <w:pPr>
        <w:ind w:left="170" w:hanging="170"/>
      </w:pPr>
      <w:rPr>
        <w:rFonts w:hint="default"/>
        <w:color w:val="FF0000"/>
      </w:rPr>
    </w:lvl>
    <w:lvl w:ilvl="2">
      <w:start w:val="1"/>
      <w:numFmt w:val="none"/>
      <w:lvlText w:val="&lt; Ebene zurück"/>
      <w:lvlJc w:val="left"/>
      <w:pPr>
        <w:ind w:left="170" w:hanging="170"/>
      </w:pPr>
      <w:rPr>
        <w:rFonts w:hint="default"/>
        <w:color w:val="FF0000"/>
      </w:rPr>
    </w:lvl>
    <w:lvl w:ilvl="3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F0000"/>
      </w:rPr>
    </w:lvl>
    <w:lvl w:ilvl="4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  <w:color w:val="FF0000"/>
      </w:rPr>
    </w:lvl>
    <w:lvl w:ilvl="5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FF0000"/>
      </w:rPr>
    </w:lvl>
    <w:lvl w:ilvl="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FF0000"/>
      </w:rPr>
    </w:lvl>
    <w:lvl w:ilvl="7">
      <w:start w:val="1"/>
      <w:numFmt w:val="bullet"/>
      <w:lvlText w:val="o"/>
      <w:lvlJc w:val="left"/>
      <w:pPr>
        <w:ind w:left="170" w:hanging="170"/>
      </w:pPr>
      <w:rPr>
        <w:rFonts w:ascii="Courier New" w:hAnsi="Courier New" w:hint="default"/>
        <w:color w:val="FF0000"/>
      </w:rPr>
    </w:lvl>
    <w:lvl w:ilvl="8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  <w:color w:val="FF0000"/>
      </w:rPr>
    </w:lvl>
  </w:abstractNum>
  <w:abstractNum w:abstractNumId="4" w15:restartNumberingAfterBreak="0">
    <w:nsid w:val="0E6C730D"/>
    <w:multiLevelType w:val="multilevel"/>
    <w:tmpl w:val="95E01EE8"/>
    <w:numStyleLink w:val="AufzabcOeBV"/>
  </w:abstractNum>
  <w:abstractNum w:abstractNumId="5" w15:restartNumberingAfterBreak="0">
    <w:nsid w:val="0FCE77B1"/>
    <w:multiLevelType w:val="multilevel"/>
    <w:tmpl w:val="95E01EE8"/>
    <w:numStyleLink w:val="AufzabcOeBV"/>
  </w:abstractNum>
  <w:abstractNum w:abstractNumId="6" w15:restartNumberingAfterBreak="0">
    <w:nsid w:val="157434D7"/>
    <w:multiLevelType w:val="multilevel"/>
    <w:tmpl w:val="997A42A8"/>
    <w:styleLink w:val="Listebung"/>
    <w:lvl w:ilvl="0">
      <w:start w:val="1"/>
      <w:numFmt w:val="decimal"/>
      <w:pStyle w:val="bung"/>
      <w:lvlText w:val="Ü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F223C8"/>
    <w:multiLevelType w:val="multilevel"/>
    <w:tmpl w:val="E1A65C7A"/>
    <w:numStyleLink w:val="AufzZifferOeBV"/>
  </w:abstractNum>
  <w:abstractNum w:abstractNumId="8" w15:restartNumberingAfterBreak="0">
    <w:nsid w:val="19062BF7"/>
    <w:multiLevelType w:val="multilevel"/>
    <w:tmpl w:val="95E01EE8"/>
    <w:numStyleLink w:val="AufzabcOeBV"/>
  </w:abstractNum>
  <w:abstractNum w:abstractNumId="9" w15:restartNumberingAfterBreak="0">
    <w:nsid w:val="1C633E80"/>
    <w:multiLevelType w:val="multilevel"/>
    <w:tmpl w:val="C6C88FF4"/>
    <w:styleLink w:val="AufzPunktOeBV"/>
    <w:lvl w:ilvl="0">
      <w:start w:val="1"/>
      <w:numFmt w:val="bullet"/>
      <w:lvlText w:val="•"/>
      <w:lvlJc w:val="left"/>
      <w:pPr>
        <w:tabs>
          <w:tab w:val="num" w:pos="709"/>
        </w:tabs>
        <w:ind w:left="709" w:hanging="284"/>
      </w:pPr>
      <w:rPr>
        <w:rFonts w:hint="default"/>
        <w:color w:val="auto"/>
      </w:rPr>
    </w:lvl>
    <w:lvl w:ilvl="1">
      <w:start w:val="1"/>
      <w:numFmt w:val="none"/>
      <w:lvlText w:val="X "/>
      <w:lvlJc w:val="left"/>
      <w:pPr>
        <w:ind w:left="720" w:hanging="360"/>
      </w:pPr>
      <w:rPr>
        <w:rFonts w:hint="default"/>
        <w:color w:val="C0504D" w:themeColor="accent2"/>
        <w:u w:color="C0504D" w:themeColor="accent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0C43A4F"/>
    <w:multiLevelType w:val="multilevel"/>
    <w:tmpl w:val="95E01EE8"/>
    <w:numStyleLink w:val="AufzabcOeBV"/>
  </w:abstractNum>
  <w:abstractNum w:abstractNumId="11" w15:restartNumberingAfterBreak="0">
    <w:nsid w:val="22B64EC3"/>
    <w:multiLevelType w:val="multilevel"/>
    <w:tmpl w:val="FFCCC34E"/>
    <w:numStyleLink w:val="AufzPunkteOeBV"/>
  </w:abstractNum>
  <w:abstractNum w:abstractNumId="12" w15:restartNumberingAfterBreak="0">
    <w:nsid w:val="2A2742E4"/>
    <w:multiLevelType w:val="hybridMultilevel"/>
    <w:tmpl w:val="F198DC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609E3"/>
    <w:multiLevelType w:val="multilevel"/>
    <w:tmpl w:val="95E01EE8"/>
    <w:numStyleLink w:val="AufzabcOeBV"/>
  </w:abstractNum>
  <w:abstractNum w:abstractNumId="14" w15:restartNumberingAfterBreak="0">
    <w:nsid w:val="2DA31507"/>
    <w:multiLevelType w:val="multilevel"/>
    <w:tmpl w:val="E1A65C7A"/>
    <w:styleLink w:val="AufzZifferOeBV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4"/>
      </w:pPr>
      <w:rPr>
        <w:rFonts w:hint="default"/>
        <w:spacing w:val="0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none"/>
      <w:lvlText w:val="%5&lt; Ebene zurück"/>
      <w:lvlJc w:val="left"/>
      <w:pPr>
        <w:tabs>
          <w:tab w:val="num" w:pos="2268"/>
        </w:tabs>
        <w:ind w:left="2268" w:firstLine="0"/>
      </w:pPr>
      <w:rPr>
        <w:rFonts w:hint="default"/>
        <w:color w:val="FF0000"/>
      </w:rPr>
    </w:lvl>
    <w:lvl w:ilvl="5">
      <w:start w:val="1"/>
      <w:numFmt w:val="none"/>
      <w:lvlText w:val="%6&lt; Ebene zurück"/>
      <w:lvlJc w:val="right"/>
      <w:pPr>
        <w:ind w:left="2268" w:firstLine="0"/>
      </w:pPr>
      <w:rPr>
        <w:rFonts w:hint="default"/>
        <w:color w:val="FF0000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 w15:restartNumberingAfterBreak="0">
    <w:nsid w:val="33B97721"/>
    <w:multiLevelType w:val="multilevel"/>
    <w:tmpl w:val="95E01EE8"/>
    <w:numStyleLink w:val="AufzabcOeBV"/>
  </w:abstractNum>
  <w:abstractNum w:abstractNumId="16" w15:restartNumberingAfterBreak="0">
    <w:nsid w:val="3404353A"/>
    <w:multiLevelType w:val="multilevel"/>
    <w:tmpl w:val="83FA8AB4"/>
    <w:numStyleLink w:val="ListeAufgabe"/>
  </w:abstractNum>
  <w:abstractNum w:abstractNumId="17" w15:restartNumberingAfterBreak="0">
    <w:nsid w:val="35A66842"/>
    <w:multiLevelType w:val="multilevel"/>
    <w:tmpl w:val="FFCCC34E"/>
    <w:numStyleLink w:val="AufzPunkteOeBV"/>
  </w:abstractNum>
  <w:abstractNum w:abstractNumId="18" w15:restartNumberingAfterBreak="0">
    <w:nsid w:val="35C345BC"/>
    <w:multiLevelType w:val="hybridMultilevel"/>
    <w:tmpl w:val="98BE280E"/>
    <w:lvl w:ilvl="0" w:tplc="CA1874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570FC"/>
    <w:multiLevelType w:val="multilevel"/>
    <w:tmpl w:val="E1A65C7A"/>
    <w:numStyleLink w:val="AufzZifferOeBV"/>
  </w:abstractNum>
  <w:abstractNum w:abstractNumId="20" w15:restartNumberingAfterBreak="0">
    <w:nsid w:val="3F485B94"/>
    <w:multiLevelType w:val="multilevel"/>
    <w:tmpl w:val="83FA8AB4"/>
    <w:styleLink w:val="ListeAufgabe"/>
    <w:lvl w:ilvl="0">
      <w:start w:val="1"/>
      <w:numFmt w:val="decimal"/>
      <w:pStyle w:val="AAufgabe"/>
      <w:lvlText w:val="A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1602FB"/>
    <w:multiLevelType w:val="hybridMultilevel"/>
    <w:tmpl w:val="DB8E996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0674D"/>
    <w:multiLevelType w:val="multilevel"/>
    <w:tmpl w:val="02CA6E6C"/>
    <w:styleLink w:val="ListeKompetenz"/>
    <w:lvl w:ilvl="0">
      <w:start w:val="1"/>
      <w:numFmt w:val="decimal"/>
      <w:pStyle w:val="KKompetenz"/>
      <w:lvlText w:val="K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E3E5BF2"/>
    <w:multiLevelType w:val="multilevel"/>
    <w:tmpl w:val="FFCCC34E"/>
    <w:numStyleLink w:val="AufzPunkteOeBV"/>
  </w:abstractNum>
  <w:abstractNum w:abstractNumId="24" w15:restartNumberingAfterBreak="0">
    <w:nsid w:val="528B5A92"/>
    <w:multiLevelType w:val="multilevel"/>
    <w:tmpl w:val="95E01EE8"/>
    <w:numStyleLink w:val="AufzabcOeBV"/>
  </w:abstractNum>
  <w:abstractNum w:abstractNumId="25" w15:restartNumberingAfterBreak="0">
    <w:nsid w:val="6F433A44"/>
    <w:multiLevelType w:val="hybridMultilevel"/>
    <w:tmpl w:val="23885A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87578"/>
    <w:multiLevelType w:val="multilevel"/>
    <w:tmpl w:val="FFCCC34E"/>
    <w:numStyleLink w:val="AufzPunkteOeBV"/>
  </w:abstractNum>
  <w:num w:numId="1">
    <w:abstractNumId w:val="0"/>
  </w:num>
  <w:num w:numId="2">
    <w:abstractNumId w:val="9"/>
  </w:num>
  <w:num w:numId="3">
    <w:abstractNumId w:val="3"/>
  </w:num>
  <w:num w:numId="4">
    <w:abstractNumId w:val="14"/>
  </w:num>
  <w:num w:numId="5">
    <w:abstractNumId w:val="20"/>
  </w:num>
  <w:num w:numId="6">
    <w:abstractNumId w:val="16"/>
  </w:num>
  <w:num w:numId="7">
    <w:abstractNumId w:val="6"/>
  </w:num>
  <w:num w:numId="8">
    <w:abstractNumId w:val="22"/>
  </w:num>
  <w:num w:numId="9">
    <w:abstractNumId w:val="1"/>
  </w:num>
  <w:num w:numId="10">
    <w:abstractNumId w:val="12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26"/>
  </w:num>
  <w:num w:numId="17">
    <w:abstractNumId w:val="13"/>
  </w:num>
  <w:num w:numId="18">
    <w:abstractNumId w:val="11"/>
  </w:num>
  <w:num w:numId="19">
    <w:abstractNumId w:val="7"/>
  </w:num>
  <w:num w:numId="20">
    <w:abstractNumId w:val="15"/>
  </w:num>
  <w:num w:numId="21">
    <w:abstractNumId w:val="10"/>
  </w:num>
  <w:num w:numId="22">
    <w:abstractNumId w:val="5"/>
  </w:num>
  <w:num w:numId="23">
    <w:abstractNumId w:val="17"/>
  </w:num>
  <w:num w:numId="24">
    <w:abstractNumId w:val="19"/>
  </w:num>
  <w:num w:numId="25">
    <w:abstractNumId w:val="23"/>
  </w:num>
  <w:num w:numId="26">
    <w:abstractNumId w:val="4"/>
  </w:num>
  <w:num w:numId="27">
    <w:abstractNumId w:val="24"/>
  </w:num>
  <w:num w:numId="28">
    <w:abstractNumId w:val="18"/>
  </w:num>
  <w:num w:numId="29">
    <w:abstractNumId w:val="25"/>
  </w:num>
  <w:num w:numId="30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30F"/>
    <w:rsid w:val="00002634"/>
    <w:rsid w:val="00002858"/>
    <w:rsid w:val="000075F1"/>
    <w:rsid w:val="00013262"/>
    <w:rsid w:val="000162B5"/>
    <w:rsid w:val="000217C4"/>
    <w:rsid w:val="000260A2"/>
    <w:rsid w:val="00030E6D"/>
    <w:rsid w:val="0004425B"/>
    <w:rsid w:val="00045621"/>
    <w:rsid w:val="00053F12"/>
    <w:rsid w:val="00065BA4"/>
    <w:rsid w:val="000A26B8"/>
    <w:rsid w:val="000B02A1"/>
    <w:rsid w:val="000C3B61"/>
    <w:rsid w:val="000D60AC"/>
    <w:rsid w:val="000D772D"/>
    <w:rsid w:val="000F0163"/>
    <w:rsid w:val="000F7F2C"/>
    <w:rsid w:val="00102201"/>
    <w:rsid w:val="001161FC"/>
    <w:rsid w:val="0012243F"/>
    <w:rsid w:val="001271B4"/>
    <w:rsid w:val="00157F19"/>
    <w:rsid w:val="00165D58"/>
    <w:rsid w:val="00166A87"/>
    <w:rsid w:val="001672C7"/>
    <w:rsid w:val="0018034A"/>
    <w:rsid w:val="001932B2"/>
    <w:rsid w:val="001A708B"/>
    <w:rsid w:val="001B53FA"/>
    <w:rsid w:val="001B617D"/>
    <w:rsid w:val="001B6891"/>
    <w:rsid w:val="001C312F"/>
    <w:rsid w:val="001C3898"/>
    <w:rsid w:val="001D76A0"/>
    <w:rsid w:val="00203BF5"/>
    <w:rsid w:val="00205F10"/>
    <w:rsid w:val="00215373"/>
    <w:rsid w:val="002209B6"/>
    <w:rsid w:val="00246E1C"/>
    <w:rsid w:val="00247FB2"/>
    <w:rsid w:val="00254AC3"/>
    <w:rsid w:val="00260B7F"/>
    <w:rsid w:val="00271B65"/>
    <w:rsid w:val="00280409"/>
    <w:rsid w:val="00282599"/>
    <w:rsid w:val="00282D0A"/>
    <w:rsid w:val="0029117C"/>
    <w:rsid w:val="002959E5"/>
    <w:rsid w:val="0029778C"/>
    <w:rsid w:val="002A5CD1"/>
    <w:rsid w:val="002C0868"/>
    <w:rsid w:val="002C1653"/>
    <w:rsid w:val="002D27A1"/>
    <w:rsid w:val="002D43D0"/>
    <w:rsid w:val="002D6937"/>
    <w:rsid w:val="002E65C9"/>
    <w:rsid w:val="00303F0F"/>
    <w:rsid w:val="00304D9C"/>
    <w:rsid w:val="003072D6"/>
    <w:rsid w:val="00315D8B"/>
    <w:rsid w:val="00330B68"/>
    <w:rsid w:val="0035015A"/>
    <w:rsid w:val="00351960"/>
    <w:rsid w:val="00352F56"/>
    <w:rsid w:val="00354B33"/>
    <w:rsid w:val="00361EB4"/>
    <w:rsid w:val="003621A0"/>
    <w:rsid w:val="00376D4F"/>
    <w:rsid w:val="00391F1A"/>
    <w:rsid w:val="003944EC"/>
    <w:rsid w:val="003A7083"/>
    <w:rsid w:val="003E5581"/>
    <w:rsid w:val="003E6E4C"/>
    <w:rsid w:val="003E6EA6"/>
    <w:rsid w:val="003F016A"/>
    <w:rsid w:val="00401E54"/>
    <w:rsid w:val="004121C5"/>
    <w:rsid w:val="00431B05"/>
    <w:rsid w:val="00456D71"/>
    <w:rsid w:val="004702F4"/>
    <w:rsid w:val="004726CB"/>
    <w:rsid w:val="00481266"/>
    <w:rsid w:val="00485F30"/>
    <w:rsid w:val="004A7E64"/>
    <w:rsid w:val="004B4C4E"/>
    <w:rsid w:val="004B7708"/>
    <w:rsid w:val="004C44D8"/>
    <w:rsid w:val="004E05E5"/>
    <w:rsid w:val="004F583C"/>
    <w:rsid w:val="005012AA"/>
    <w:rsid w:val="00521534"/>
    <w:rsid w:val="00526144"/>
    <w:rsid w:val="00543F2D"/>
    <w:rsid w:val="00545762"/>
    <w:rsid w:val="0055004C"/>
    <w:rsid w:val="00551255"/>
    <w:rsid w:val="0056133B"/>
    <w:rsid w:val="00570D2C"/>
    <w:rsid w:val="00576504"/>
    <w:rsid w:val="005818F8"/>
    <w:rsid w:val="0058551F"/>
    <w:rsid w:val="00587872"/>
    <w:rsid w:val="005966F5"/>
    <w:rsid w:val="00596D2B"/>
    <w:rsid w:val="00597F67"/>
    <w:rsid w:val="005A128C"/>
    <w:rsid w:val="005A20AA"/>
    <w:rsid w:val="005A6EB0"/>
    <w:rsid w:val="005B01DC"/>
    <w:rsid w:val="005B031A"/>
    <w:rsid w:val="005B235B"/>
    <w:rsid w:val="005C7063"/>
    <w:rsid w:val="005C7F30"/>
    <w:rsid w:val="005D02D9"/>
    <w:rsid w:val="005D0AD5"/>
    <w:rsid w:val="005D0BEF"/>
    <w:rsid w:val="005E4D94"/>
    <w:rsid w:val="00604355"/>
    <w:rsid w:val="00617EFD"/>
    <w:rsid w:val="00622580"/>
    <w:rsid w:val="006251DF"/>
    <w:rsid w:val="006337DA"/>
    <w:rsid w:val="006510FC"/>
    <w:rsid w:val="00652FD2"/>
    <w:rsid w:val="00684549"/>
    <w:rsid w:val="006861EF"/>
    <w:rsid w:val="006928A4"/>
    <w:rsid w:val="00697129"/>
    <w:rsid w:val="00697C9C"/>
    <w:rsid w:val="006B2ADE"/>
    <w:rsid w:val="006B6F33"/>
    <w:rsid w:val="006B7243"/>
    <w:rsid w:val="006D1435"/>
    <w:rsid w:val="006E10DC"/>
    <w:rsid w:val="006E1801"/>
    <w:rsid w:val="006E6D6F"/>
    <w:rsid w:val="00705743"/>
    <w:rsid w:val="00705A30"/>
    <w:rsid w:val="00705DE5"/>
    <w:rsid w:val="007075FF"/>
    <w:rsid w:val="00732049"/>
    <w:rsid w:val="00747CC0"/>
    <w:rsid w:val="007505EB"/>
    <w:rsid w:val="00774C3C"/>
    <w:rsid w:val="007841D3"/>
    <w:rsid w:val="00786D0A"/>
    <w:rsid w:val="00787E2D"/>
    <w:rsid w:val="007A31C0"/>
    <w:rsid w:val="007A3717"/>
    <w:rsid w:val="007B2593"/>
    <w:rsid w:val="007C0A0E"/>
    <w:rsid w:val="007C3DC1"/>
    <w:rsid w:val="007D4BCF"/>
    <w:rsid w:val="007D6C55"/>
    <w:rsid w:val="007E0E6A"/>
    <w:rsid w:val="0081179D"/>
    <w:rsid w:val="00826ADF"/>
    <w:rsid w:val="008358D5"/>
    <w:rsid w:val="00842ACE"/>
    <w:rsid w:val="00854FED"/>
    <w:rsid w:val="008642A8"/>
    <w:rsid w:val="0088532F"/>
    <w:rsid w:val="0088655F"/>
    <w:rsid w:val="008950FA"/>
    <w:rsid w:val="008B5F17"/>
    <w:rsid w:val="008C1CBA"/>
    <w:rsid w:val="008C276B"/>
    <w:rsid w:val="008D4A4E"/>
    <w:rsid w:val="008D7009"/>
    <w:rsid w:val="00910751"/>
    <w:rsid w:val="00910F5C"/>
    <w:rsid w:val="0091230F"/>
    <w:rsid w:val="00915A54"/>
    <w:rsid w:val="00931397"/>
    <w:rsid w:val="00961A1B"/>
    <w:rsid w:val="00972C82"/>
    <w:rsid w:val="00973AAA"/>
    <w:rsid w:val="00977596"/>
    <w:rsid w:val="00986F30"/>
    <w:rsid w:val="009940CA"/>
    <w:rsid w:val="00994490"/>
    <w:rsid w:val="0099576E"/>
    <w:rsid w:val="009B402A"/>
    <w:rsid w:val="009B61C8"/>
    <w:rsid w:val="009C1236"/>
    <w:rsid w:val="009C44D3"/>
    <w:rsid w:val="009D2547"/>
    <w:rsid w:val="009D29F7"/>
    <w:rsid w:val="009E27AF"/>
    <w:rsid w:val="00A13397"/>
    <w:rsid w:val="00A20490"/>
    <w:rsid w:val="00A241B4"/>
    <w:rsid w:val="00A35D64"/>
    <w:rsid w:val="00A41B39"/>
    <w:rsid w:val="00A64808"/>
    <w:rsid w:val="00A81483"/>
    <w:rsid w:val="00A87FDD"/>
    <w:rsid w:val="00AA1B6C"/>
    <w:rsid w:val="00AA6402"/>
    <w:rsid w:val="00AC1758"/>
    <w:rsid w:val="00AC372E"/>
    <w:rsid w:val="00AC47D8"/>
    <w:rsid w:val="00AD14C2"/>
    <w:rsid w:val="00AE186D"/>
    <w:rsid w:val="00AE2011"/>
    <w:rsid w:val="00AF65EC"/>
    <w:rsid w:val="00B00B74"/>
    <w:rsid w:val="00B0207B"/>
    <w:rsid w:val="00B07975"/>
    <w:rsid w:val="00B140A9"/>
    <w:rsid w:val="00B35CA4"/>
    <w:rsid w:val="00B406E9"/>
    <w:rsid w:val="00B74E79"/>
    <w:rsid w:val="00B7567A"/>
    <w:rsid w:val="00B82857"/>
    <w:rsid w:val="00B93BD9"/>
    <w:rsid w:val="00BE3D41"/>
    <w:rsid w:val="00BE707A"/>
    <w:rsid w:val="00BF4616"/>
    <w:rsid w:val="00BF6306"/>
    <w:rsid w:val="00C00A43"/>
    <w:rsid w:val="00C010EA"/>
    <w:rsid w:val="00C0532F"/>
    <w:rsid w:val="00C21C21"/>
    <w:rsid w:val="00C4364D"/>
    <w:rsid w:val="00C4543D"/>
    <w:rsid w:val="00C66C3B"/>
    <w:rsid w:val="00C7162A"/>
    <w:rsid w:val="00C90031"/>
    <w:rsid w:val="00C90844"/>
    <w:rsid w:val="00CA4C2A"/>
    <w:rsid w:val="00CA6152"/>
    <w:rsid w:val="00CC14CE"/>
    <w:rsid w:val="00CC63B2"/>
    <w:rsid w:val="00CD1C70"/>
    <w:rsid w:val="00CE2517"/>
    <w:rsid w:val="00CE4387"/>
    <w:rsid w:val="00CF4586"/>
    <w:rsid w:val="00D13604"/>
    <w:rsid w:val="00D23402"/>
    <w:rsid w:val="00D427C4"/>
    <w:rsid w:val="00D544AB"/>
    <w:rsid w:val="00D64F06"/>
    <w:rsid w:val="00D80EE7"/>
    <w:rsid w:val="00DA73FE"/>
    <w:rsid w:val="00DB2D69"/>
    <w:rsid w:val="00DB54BC"/>
    <w:rsid w:val="00DC1232"/>
    <w:rsid w:val="00DD269A"/>
    <w:rsid w:val="00DF3AFE"/>
    <w:rsid w:val="00DF657E"/>
    <w:rsid w:val="00E00D28"/>
    <w:rsid w:val="00E01429"/>
    <w:rsid w:val="00E032E8"/>
    <w:rsid w:val="00E03BB7"/>
    <w:rsid w:val="00E061EF"/>
    <w:rsid w:val="00E075B1"/>
    <w:rsid w:val="00E10040"/>
    <w:rsid w:val="00E47CDF"/>
    <w:rsid w:val="00E55257"/>
    <w:rsid w:val="00E67235"/>
    <w:rsid w:val="00E717F4"/>
    <w:rsid w:val="00E75020"/>
    <w:rsid w:val="00E77EA6"/>
    <w:rsid w:val="00E93E17"/>
    <w:rsid w:val="00E97267"/>
    <w:rsid w:val="00EB01C3"/>
    <w:rsid w:val="00EB5753"/>
    <w:rsid w:val="00EC7EDE"/>
    <w:rsid w:val="00ED526F"/>
    <w:rsid w:val="00EE2609"/>
    <w:rsid w:val="00EE5E73"/>
    <w:rsid w:val="00F074D2"/>
    <w:rsid w:val="00F1355A"/>
    <w:rsid w:val="00F1487C"/>
    <w:rsid w:val="00F23761"/>
    <w:rsid w:val="00F2424B"/>
    <w:rsid w:val="00F3398B"/>
    <w:rsid w:val="00F42AE6"/>
    <w:rsid w:val="00F51443"/>
    <w:rsid w:val="00F5258C"/>
    <w:rsid w:val="00F5262E"/>
    <w:rsid w:val="00F6287E"/>
    <w:rsid w:val="00F65603"/>
    <w:rsid w:val="00F661AD"/>
    <w:rsid w:val="00F7005F"/>
    <w:rsid w:val="00F71B65"/>
    <w:rsid w:val="00F75827"/>
    <w:rsid w:val="00F80270"/>
    <w:rsid w:val="00F90594"/>
    <w:rsid w:val="00F92FA3"/>
    <w:rsid w:val="00F947EF"/>
    <w:rsid w:val="00F960D1"/>
    <w:rsid w:val="00FA1D13"/>
    <w:rsid w:val="00FB2789"/>
    <w:rsid w:val="00FC232D"/>
    <w:rsid w:val="00FC4C78"/>
    <w:rsid w:val="00FC4DB5"/>
    <w:rsid w:val="00FD03EE"/>
    <w:rsid w:val="00FF3EFE"/>
    <w:rsid w:val="00FF4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42DDA"/>
  <w15:docId w15:val="{7F6DA4CE-FC53-448C-880D-B3F80271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EastAsia" w:hAnsi="Cambria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99"/>
    <w:semiHidden/>
    <w:qFormat/>
    <w:rsid w:val="001C312F"/>
    <w:pPr>
      <w:spacing w:after="200" w:line="276" w:lineRule="auto"/>
    </w:pPr>
    <w:rPr>
      <w:rFonts w:asciiTheme="minorHAnsi" w:hAnsiTheme="minorHAnsi" w:cstheme="minorBidi"/>
      <w:sz w:val="22"/>
      <w:szCs w:val="22"/>
      <w:lang w:val="de-DE" w:eastAsia="de-DE"/>
    </w:rPr>
  </w:style>
  <w:style w:type="paragraph" w:styleId="berschrift1">
    <w:name w:val="heading 1"/>
    <w:next w:val="berschrift2"/>
    <w:link w:val="berschrift1Zchn"/>
    <w:uiPriority w:val="9"/>
    <w:semiHidden/>
    <w:qFormat/>
    <w:rsid w:val="009D29F7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paragraph" w:styleId="berschrift2">
    <w:name w:val="heading 2"/>
    <w:basedOn w:val="berschrift1"/>
    <w:next w:val="berschrift3"/>
    <w:link w:val="berschrift2Zchn"/>
    <w:uiPriority w:val="9"/>
    <w:semiHidden/>
    <w:qFormat/>
    <w:rsid w:val="009D29F7"/>
    <w:pPr>
      <w:spacing w:before="200"/>
      <w:outlineLvl w:val="1"/>
    </w:pPr>
    <w:rPr>
      <w:b w:val="0"/>
      <w:bCs w:val="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9D2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Tabellendesign"/>
    <w:rsid w:val="00931397"/>
    <w:rPr>
      <w:rFonts w:ascii="Arial" w:eastAsia="Times New Roman" w:hAnsi="Arial"/>
      <w:lang w:val="de-DE"/>
    </w:rPr>
    <w:tblPr/>
  </w:style>
  <w:style w:type="numbering" w:customStyle="1" w:styleId="AufzabcOeBV">
    <w:name w:val="Aufz_abc_OeBV"/>
    <w:basedOn w:val="KeineListe"/>
    <w:rsid w:val="00F71B65"/>
    <w:pPr>
      <w:numPr>
        <w:numId w:val="1"/>
      </w:numPr>
    </w:pPr>
  </w:style>
  <w:style w:type="numbering" w:customStyle="1" w:styleId="AufzPunktOeBV">
    <w:name w:val="Aufz_Punkt_OeBV"/>
    <w:uiPriority w:val="99"/>
    <w:rsid w:val="004121C5"/>
    <w:pPr>
      <w:numPr>
        <w:numId w:val="2"/>
      </w:numPr>
    </w:pPr>
  </w:style>
  <w:style w:type="numbering" w:customStyle="1" w:styleId="AufzPunkteOeBV">
    <w:name w:val="Aufz_Punkte_OeBV"/>
    <w:basedOn w:val="KeineListe"/>
    <w:rsid w:val="00401E54"/>
    <w:pPr>
      <w:numPr>
        <w:numId w:val="3"/>
      </w:numPr>
    </w:pPr>
  </w:style>
  <w:style w:type="numbering" w:customStyle="1" w:styleId="AufzZifferOeBV">
    <w:name w:val="Aufz_Ziffer_OeBV"/>
    <w:basedOn w:val="KeineListe"/>
    <w:rsid w:val="00CA6152"/>
    <w:pPr>
      <w:numPr>
        <w:numId w:val="4"/>
      </w:numPr>
    </w:pPr>
  </w:style>
  <w:style w:type="paragraph" w:customStyle="1" w:styleId="AAufgabe">
    <w:name w:val="A_Aufgabe"/>
    <w:basedOn w:val="GS6ptnach"/>
    <w:next w:val="EZG6ptnach"/>
    <w:uiPriority w:val="19"/>
    <w:qFormat/>
    <w:rsid w:val="002D27A1"/>
    <w:pPr>
      <w:numPr>
        <w:numId w:val="6"/>
      </w:numPr>
      <w:spacing w:before="360" w:after="0"/>
    </w:pPr>
    <w:rPr>
      <w:b/>
    </w:rPr>
  </w:style>
  <w:style w:type="paragraph" w:customStyle="1" w:styleId="EZG6ptnach">
    <w:name w:val="EZG_6pt_nach"/>
    <w:basedOn w:val="GS6ptnach"/>
    <w:next w:val="GS6ptnach"/>
    <w:uiPriority w:val="15"/>
    <w:qFormat/>
    <w:rsid w:val="00F75827"/>
    <w:pPr>
      <w:tabs>
        <w:tab w:val="clear" w:pos="425"/>
        <w:tab w:val="left" w:pos="5245"/>
      </w:tabs>
      <w:ind w:left="425"/>
    </w:pPr>
  </w:style>
  <w:style w:type="paragraph" w:customStyle="1" w:styleId="GS0ptnach">
    <w:name w:val="GS_0pt_nach"/>
    <w:basedOn w:val="GS6ptnach"/>
    <w:uiPriority w:val="8"/>
    <w:qFormat/>
    <w:rsid w:val="0012243F"/>
    <w:pPr>
      <w:spacing w:after="0"/>
    </w:pPr>
  </w:style>
  <w:style w:type="paragraph" w:customStyle="1" w:styleId="Ezg0ptnach">
    <w:name w:val="Ezg_0pt_nach"/>
    <w:basedOn w:val="GS6ptnach"/>
    <w:uiPriority w:val="14"/>
    <w:qFormat/>
    <w:rsid w:val="00F75827"/>
    <w:pPr>
      <w:tabs>
        <w:tab w:val="clear" w:pos="425"/>
        <w:tab w:val="left" w:pos="5245"/>
      </w:tabs>
      <w:spacing w:after="0"/>
      <w:ind w:left="425"/>
    </w:pPr>
  </w:style>
  <w:style w:type="numbering" w:customStyle="1" w:styleId="ListeAufgabe">
    <w:name w:val="Liste_Aufgabe"/>
    <w:uiPriority w:val="99"/>
    <w:rsid w:val="00EE2609"/>
    <w:pPr>
      <w:numPr>
        <w:numId w:val="5"/>
      </w:numPr>
    </w:pPr>
  </w:style>
  <w:style w:type="paragraph" w:customStyle="1" w:styleId="Kapiteltitel">
    <w:name w:val="Kapiteltitel"/>
    <w:basedOn w:val="GS6ptnach"/>
    <w:uiPriority w:val="99"/>
    <w:rsid w:val="00EE2609"/>
    <w:pPr>
      <w:spacing w:after="320"/>
    </w:pPr>
    <w:rPr>
      <w:b/>
      <w:sz w:val="28"/>
      <w:szCs w:val="28"/>
    </w:rPr>
  </w:style>
  <w:style w:type="paragraph" w:customStyle="1" w:styleId="bung">
    <w:name w:val="Ü_Übung"/>
    <w:basedOn w:val="AAufgabe"/>
    <w:next w:val="EZG6ptnach"/>
    <w:uiPriority w:val="24"/>
    <w:qFormat/>
    <w:rsid w:val="002D27A1"/>
    <w:pPr>
      <w:numPr>
        <w:numId w:val="7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E707A"/>
    <w:rPr>
      <w:rFonts w:asciiTheme="majorHAnsi" w:eastAsiaTheme="majorEastAsia" w:hAnsiTheme="majorHAnsi" w:cstheme="majorBidi"/>
      <w:b/>
      <w:bCs/>
      <w:sz w:val="28"/>
      <w:szCs w:val="28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E707A"/>
    <w:rPr>
      <w:rFonts w:asciiTheme="majorHAnsi" w:eastAsiaTheme="majorEastAsia" w:hAnsiTheme="majorHAnsi" w:cstheme="majorBidi"/>
      <w:sz w:val="26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E707A"/>
    <w:rPr>
      <w:rFonts w:asciiTheme="majorHAnsi" w:eastAsiaTheme="majorEastAsia" w:hAnsiTheme="majorHAnsi" w:cstheme="majorBidi"/>
      <w:b/>
      <w:bCs/>
      <w:color w:val="4F81BD" w:themeColor="accent1"/>
      <w:lang w:val="de-DE"/>
    </w:rPr>
  </w:style>
  <w:style w:type="numbering" w:customStyle="1" w:styleId="Listebung">
    <w:name w:val="Liste Übung"/>
    <w:uiPriority w:val="99"/>
    <w:rsid w:val="002E65C9"/>
    <w:pPr>
      <w:numPr>
        <w:numId w:val="7"/>
      </w:numPr>
    </w:pPr>
  </w:style>
  <w:style w:type="numbering" w:customStyle="1" w:styleId="ListeKompetenz">
    <w:name w:val="Liste_Kompetenz"/>
    <w:uiPriority w:val="99"/>
    <w:rsid w:val="002E65C9"/>
    <w:pPr>
      <w:numPr>
        <w:numId w:val="8"/>
      </w:numPr>
    </w:pPr>
  </w:style>
  <w:style w:type="paragraph" w:customStyle="1" w:styleId="KKompetenz">
    <w:name w:val="K_Kompetenz"/>
    <w:basedOn w:val="AAufgabe"/>
    <w:next w:val="EZG6ptnach"/>
    <w:uiPriority w:val="29"/>
    <w:qFormat/>
    <w:rsid w:val="002D27A1"/>
    <w:pPr>
      <w:numPr>
        <w:numId w:val="9"/>
      </w:numPr>
    </w:pPr>
  </w:style>
  <w:style w:type="paragraph" w:customStyle="1" w:styleId="GS6ptnach">
    <w:name w:val="GS_6pt_nach"/>
    <w:uiPriority w:val="9"/>
    <w:qFormat/>
    <w:rsid w:val="00931397"/>
    <w:pPr>
      <w:widowControl w:val="0"/>
      <w:tabs>
        <w:tab w:val="left" w:pos="425"/>
      </w:tabs>
      <w:suppressAutoHyphens/>
      <w:spacing w:after="120" w:line="276" w:lineRule="auto"/>
    </w:pPr>
    <w:rPr>
      <w:rFonts w:ascii="Arial" w:hAnsi="Arial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361EB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61EB4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61EB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61EB4"/>
    <w:rPr>
      <w:lang w:val="de-DE"/>
    </w:rPr>
  </w:style>
  <w:style w:type="paragraph" w:customStyle="1" w:styleId="Fu">
    <w:name w:val="Fuß"/>
    <w:uiPriority w:val="99"/>
    <w:rsid w:val="001B6891"/>
    <w:pPr>
      <w:pBdr>
        <w:top w:val="single" w:sz="4" w:space="1" w:color="auto"/>
      </w:pBdr>
      <w:jc w:val="center"/>
    </w:pPr>
    <w:rPr>
      <w:rFonts w:ascii="Arial" w:hAnsi="Arial"/>
      <w:b/>
      <w:lang w:val="de-DE"/>
    </w:rPr>
  </w:style>
  <w:style w:type="paragraph" w:customStyle="1" w:styleId="Kopf">
    <w:name w:val="Kopf"/>
    <w:basedOn w:val="Fu"/>
    <w:uiPriority w:val="99"/>
    <w:rsid w:val="001161FC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right" w:pos="9072"/>
      </w:tabs>
      <w:ind w:left="113" w:right="113"/>
      <w:jc w:val="left"/>
    </w:pPr>
    <w:rPr>
      <w:noProof/>
    </w:rPr>
  </w:style>
  <w:style w:type="paragraph" w:customStyle="1" w:styleId="NeueSeite">
    <w:name w:val="Neue Seite"/>
    <w:next w:val="GS6ptnach"/>
    <w:uiPriority w:val="99"/>
    <w:rsid w:val="001161FC"/>
    <w:pPr>
      <w:pageBreakBefore/>
    </w:pPr>
    <w:rPr>
      <w:rFonts w:ascii="Arial" w:hAnsi="Arial"/>
      <w:color w:val="FC1233"/>
      <w:sz w:val="22"/>
      <w:szCs w:val="22"/>
      <w:lang w:val="de-DE"/>
    </w:rPr>
  </w:style>
  <w:style w:type="paragraph" w:customStyle="1" w:styleId="HinweisvomAutor">
    <w:name w:val="Hinweis vom Autor"/>
    <w:uiPriority w:val="99"/>
    <w:qFormat/>
    <w:rsid w:val="00931397"/>
    <w:rPr>
      <w:rFonts w:ascii="Arial" w:hAnsi="Arial"/>
      <w:color w:val="FC1233"/>
      <w:sz w:val="22"/>
      <w:szCs w:val="22"/>
      <w:lang w:val="de-DE"/>
    </w:rPr>
  </w:style>
  <w:style w:type="table" w:customStyle="1" w:styleId="OldTabelleArial">
    <w:name w:val="Old_Tabelle_Arial"/>
    <w:basedOn w:val="NormaleTabelle"/>
    <w:uiPriority w:val="99"/>
    <w:rsid w:val="00931397"/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0" w:type="dxa"/>
        <w:right w:w="0" w:type="dxa"/>
      </w:tblCellMar>
    </w:tblPr>
  </w:style>
  <w:style w:type="table" w:styleId="Tabellendesign">
    <w:name w:val="Table Theme"/>
    <w:basedOn w:val="NormaleTabelle"/>
    <w:uiPriority w:val="99"/>
    <w:semiHidden/>
    <w:unhideWhenUsed/>
    <w:rsid w:val="00931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Sfett">
    <w:name w:val="GS_fett"/>
    <w:basedOn w:val="GS6ptnach"/>
    <w:next w:val="GS0ptnach"/>
    <w:uiPriority w:val="11"/>
    <w:qFormat/>
    <w:rsid w:val="006337D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4D9C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8358D5"/>
    <w:pPr>
      <w:spacing w:after="160" w:line="259" w:lineRule="auto"/>
      <w:ind w:left="720"/>
      <w:contextualSpacing/>
    </w:pPr>
    <w:rPr>
      <w:rFonts w:eastAsiaTheme="minorHAnsi"/>
      <w:lang w:val="de-AT" w:eastAsia="en-US"/>
    </w:rPr>
  </w:style>
  <w:style w:type="character" w:customStyle="1" w:styleId="lead">
    <w:name w:val="lead"/>
    <w:basedOn w:val="Absatz-Standardschriftart"/>
    <w:rsid w:val="00B140A9"/>
  </w:style>
  <w:style w:type="paragraph" w:styleId="Titel">
    <w:name w:val="Title"/>
    <w:basedOn w:val="Standard"/>
    <w:next w:val="Standard"/>
    <w:link w:val="TitelZchn"/>
    <w:uiPriority w:val="10"/>
    <w:qFormat/>
    <w:rsid w:val="005500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5004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\&#214;BV-Schulbuchverlag\AWL%20Lehrbuch%20Gewerbe\Vorlage_leer_st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B5720-2D3F-42EC-903E-A2BEC740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Vorlage_leer_sts</Template>
  <TotalTime>0</TotalTime>
  <Pages>3</Pages>
  <Words>622</Words>
  <Characters>3225</Characters>
  <Application>Microsoft Office Word</Application>
  <DocSecurity>0</DocSecurity>
  <Lines>70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 Medien &amp; Marketing GmbH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Pöschl</dc:creator>
  <cp:lastModifiedBy>Stopper, Mag. Sonja</cp:lastModifiedBy>
  <cp:revision>36</cp:revision>
  <cp:lastPrinted>2019-06-06T12:46:00Z</cp:lastPrinted>
  <dcterms:created xsi:type="dcterms:W3CDTF">2018-06-25T09:20:00Z</dcterms:created>
  <dcterms:modified xsi:type="dcterms:W3CDTF">2019-06-06T12:47:00Z</dcterms:modified>
</cp:coreProperties>
</file>